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DFCE" w14:textId="268997F1" w:rsidR="005F7377" w:rsidRPr="000A71BB" w:rsidRDefault="004D22F1" w:rsidP="004D22F1">
      <w:pPr>
        <w:jc w:val="center"/>
        <w:rPr>
          <w:b/>
          <w:bCs/>
          <w:sz w:val="36"/>
          <w:szCs w:val="36"/>
          <w:lang w:val="en-US"/>
        </w:rPr>
      </w:pPr>
      <w:r w:rsidRPr="000A71BB">
        <w:rPr>
          <w:b/>
          <w:bCs/>
          <w:sz w:val="36"/>
          <w:szCs w:val="36"/>
          <w:lang w:val="en-US"/>
        </w:rPr>
        <w:t>Hiperbaric Supplies HIP Equipment in Spain to TTT Group for Its New Business Unit</w:t>
      </w:r>
    </w:p>
    <w:p w14:paraId="443098C1" w14:textId="77777777" w:rsidR="004D22F1" w:rsidRDefault="004D22F1" w:rsidP="004D22F1">
      <w:pPr>
        <w:jc w:val="center"/>
        <w:rPr>
          <w:b/>
          <w:bCs/>
          <w:sz w:val="32"/>
          <w:szCs w:val="32"/>
          <w:lang w:val="en-US"/>
        </w:rPr>
      </w:pPr>
    </w:p>
    <w:p w14:paraId="3671BF10" w14:textId="364F29AA" w:rsidR="004D22F1" w:rsidRPr="004D22F1" w:rsidRDefault="004D22F1" w:rsidP="004D22F1">
      <w:pPr>
        <w:jc w:val="both"/>
        <w:rPr>
          <w:b/>
          <w:bCs/>
          <w:sz w:val="26"/>
          <w:szCs w:val="26"/>
          <w:lang w:val="en-US"/>
        </w:rPr>
      </w:pPr>
      <w:r w:rsidRPr="004D22F1">
        <w:rPr>
          <w:b/>
          <w:bCs/>
          <w:sz w:val="26"/>
          <w:szCs w:val="26"/>
          <w:lang w:val="en-US"/>
        </w:rPr>
        <w:t>•    The acquisition of hot isostatic pressing (HIP) equipment will enable TTT to launch a new business unit using HIP technology to improve the mechanical performance of industrial components for the aerospace</w:t>
      </w:r>
      <w:r>
        <w:rPr>
          <w:b/>
          <w:bCs/>
          <w:sz w:val="26"/>
          <w:szCs w:val="26"/>
          <w:lang w:val="en-US"/>
        </w:rPr>
        <w:t xml:space="preserve"> and </w:t>
      </w:r>
      <w:proofErr w:type="spellStart"/>
      <w:r>
        <w:rPr>
          <w:b/>
          <w:bCs/>
          <w:sz w:val="26"/>
          <w:szCs w:val="26"/>
          <w:lang w:val="en-US"/>
        </w:rPr>
        <w:t>oil&amp;gas</w:t>
      </w:r>
      <w:proofErr w:type="spellEnd"/>
      <w:r w:rsidRPr="004D22F1">
        <w:rPr>
          <w:b/>
          <w:bCs/>
          <w:sz w:val="26"/>
          <w:szCs w:val="26"/>
          <w:lang w:val="en-US"/>
        </w:rPr>
        <w:t xml:space="preserve"> sector</w:t>
      </w:r>
      <w:r>
        <w:rPr>
          <w:b/>
          <w:bCs/>
          <w:sz w:val="26"/>
          <w:szCs w:val="26"/>
          <w:lang w:val="en-US"/>
        </w:rPr>
        <w:t>s</w:t>
      </w:r>
      <w:r w:rsidRPr="004D22F1">
        <w:rPr>
          <w:b/>
          <w:bCs/>
          <w:sz w:val="26"/>
          <w:szCs w:val="26"/>
          <w:lang w:val="en-US"/>
        </w:rPr>
        <w:t>.</w:t>
      </w:r>
    </w:p>
    <w:p w14:paraId="44BBAA98" w14:textId="77777777" w:rsidR="004D22F1" w:rsidRPr="004D22F1" w:rsidRDefault="004D22F1" w:rsidP="004D22F1">
      <w:pPr>
        <w:jc w:val="both"/>
        <w:rPr>
          <w:b/>
          <w:bCs/>
          <w:sz w:val="26"/>
          <w:szCs w:val="26"/>
          <w:lang w:val="en-US"/>
        </w:rPr>
      </w:pPr>
      <w:r w:rsidRPr="004D22F1">
        <w:rPr>
          <w:b/>
          <w:bCs/>
          <w:sz w:val="26"/>
          <w:szCs w:val="26"/>
          <w:lang w:val="en-US"/>
        </w:rPr>
        <w:t xml:space="preserve">•    The model is an HIP 107, which offers high industrial capabilities and </w:t>
      </w:r>
      <w:proofErr w:type="gramStart"/>
      <w:r w:rsidRPr="004D22F1">
        <w:rPr>
          <w:b/>
          <w:bCs/>
          <w:sz w:val="26"/>
          <w:szCs w:val="26"/>
          <w:lang w:val="en-US"/>
        </w:rPr>
        <w:t>is capable of eliminating</w:t>
      </w:r>
      <w:proofErr w:type="gramEnd"/>
      <w:r w:rsidRPr="004D22F1">
        <w:rPr>
          <w:b/>
          <w:bCs/>
          <w:sz w:val="26"/>
          <w:szCs w:val="26"/>
          <w:lang w:val="en-US"/>
        </w:rPr>
        <w:t xml:space="preserve"> any potential defects.</w:t>
      </w:r>
    </w:p>
    <w:p w14:paraId="0154104A" w14:textId="0EF709F0" w:rsidR="004D22F1" w:rsidRDefault="004D22F1" w:rsidP="004D22F1">
      <w:pPr>
        <w:rPr>
          <w:b/>
          <w:bCs/>
          <w:sz w:val="26"/>
          <w:szCs w:val="26"/>
          <w:lang w:val="en-US"/>
        </w:rPr>
      </w:pPr>
    </w:p>
    <w:p w14:paraId="5A68A321" w14:textId="3C408BD4" w:rsidR="004D22F1" w:rsidRDefault="004D22F1" w:rsidP="004D22F1">
      <w:pPr>
        <w:jc w:val="both"/>
        <w:rPr>
          <w:lang w:val="en-US"/>
        </w:rPr>
      </w:pPr>
      <w:r w:rsidRPr="000603D5">
        <w:rPr>
          <w:color w:val="808080" w:themeColor="background1" w:themeShade="80"/>
          <w:lang w:val="en-US"/>
        </w:rPr>
        <w:t>(</w:t>
      </w:r>
      <w:r w:rsidR="000603D5" w:rsidRPr="000603D5">
        <w:rPr>
          <w:color w:val="808080" w:themeColor="background1" w:themeShade="80"/>
          <w:lang w:val="en-US"/>
        </w:rPr>
        <w:t xml:space="preserve">28 JULY, </w:t>
      </w:r>
      <w:r w:rsidRPr="000603D5">
        <w:rPr>
          <w:color w:val="808080" w:themeColor="background1" w:themeShade="80"/>
          <w:lang w:val="en-US"/>
        </w:rPr>
        <w:t xml:space="preserve">Burgos, Spain) </w:t>
      </w:r>
      <w:r w:rsidRPr="00A54BE6">
        <w:rPr>
          <w:b/>
          <w:bCs/>
          <w:lang w:val="en-US"/>
        </w:rPr>
        <w:t>Hiperbaric</w:t>
      </w:r>
      <w:r w:rsidRPr="004D22F1">
        <w:rPr>
          <w:lang w:val="en-US"/>
        </w:rPr>
        <w:t xml:space="preserve">, a world leader in the development of high-pressure technologies, will supply </w:t>
      </w:r>
      <w:r w:rsidRPr="00A54BE6">
        <w:rPr>
          <w:b/>
          <w:bCs/>
          <w:lang w:val="en-US"/>
        </w:rPr>
        <w:t>TTT Group</w:t>
      </w:r>
      <w:r>
        <w:rPr>
          <w:lang w:val="en-US"/>
        </w:rPr>
        <w:t xml:space="preserve"> </w:t>
      </w:r>
      <w:r w:rsidRPr="004D22F1">
        <w:rPr>
          <w:lang w:val="en-US"/>
        </w:rPr>
        <w:t>—an international leader in subcontracting for heat and surface treatments—</w:t>
      </w:r>
      <w:r>
        <w:rPr>
          <w:lang w:val="en-US"/>
        </w:rPr>
        <w:t xml:space="preserve"> </w:t>
      </w:r>
      <w:r w:rsidRPr="004D22F1">
        <w:rPr>
          <w:lang w:val="en-US"/>
        </w:rPr>
        <w:t>with the first Hot Isostatic Pressing (HIP) system featuring 100% Spanish technology to be marketed in Spain.</w:t>
      </w:r>
      <w:r>
        <w:rPr>
          <w:lang w:val="en-US"/>
        </w:rPr>
        <w:t xml:space="preserve"> </w:t>
      </w:r>
    </w:p>
    <w:p w14:paraId="33D0E68E" w14:textId="177764F4" w:rsidR="004D22F1" w:rsidRDefault="004D22F1" w:rsidP="004D22F1">
      <w:pPr>
        <w:jc w:val="both"/>
        <w:rPr>
          <w:lang w:val="en-US"/>
        </w:rPr>
      </w:pPr>
      <w:r w:rsidRPr="004D22F1">
        <w:rPr>
          <w:lang w:val="en-US"/>
        </w:rPr>
        <w:t xml:space="preserve">The system, an </w:t>
      </w:r>
      <w:r w:rsidRPr="00A54BE6">
        <w:rPr>
          <w:b/>
          <w:bCs/>
          <w:lang w:val="en-US"/>
        </w:rPr>
        <w:t>Hiperbaric HIP 107</w:t>
      </w:r>
      <w:r w:rsidRPr="004D22F1">
        <w:rPr>
          <w:lang w:val="en-US"/>
        </w:rPr>
        <w:t xml:space="preserve"> industrial model, enables post-processing and enhances the mechanical properties of critical metal components intended for the most demanding industries (such as aerospace, defense, and energy), particularly when casting and additive manufacturing—or 3D metal printing—are used.</w:t>
      </w:r>
    </w:p>
    <w:p w14:paraId="1C83C9AF" w14:textId="77777777" w:rsidR="004D22F1" w:rsidRPr="004D22F1" w:rsidRDefault="004D22F1" w:rsidP="004D22F1">
      <w:pPr>
        <w:jc w:val="both"/>
        <w:rPr>
          <w:b/>
          <w:bCs/>
          <w:sz w:val="26"/>
          <w:szCs w:val="26"/>
          <w:lang w:val="en-US"/>
        </w:rPr>
      </w:pPr>
      <w:r w:rsidRPr="004D22F1">
        <w:rPr>
          <w:b/>
          <w:bCs/>
          <w:sz w:val="26"/>
          <w:szCs w:val="26"/>
          <w:lang w:val="en-US"/>
        </w:rPr>
        <w:t>Leadership in High Pressure and Cutting-Edge Technology</w:t>
      </w:r>
    </w:p>
    <w:p w14:paraId="06DCF414" w14:textId="594C9DDA" w:rsidR="004D22F1" w:rsidRPr="004D22F1" w:rsidRDefault="004D22F1" w:rsidP="004D22F1">
      <w:pPr>
        <w:jc w:val="both"/>
        <w:rPr>
          <w:lang w:val="en-US"/>
        </w:rPr>
      </w:pPr>
      <w:r w:rsidRPr="004D22F1">
        <w:rPr>
          <w:lang w:val="en-US"/>
        </w:rPr>
        <w:t xml:space="preserve">The supplied model stands out for its high industrial capabilities, operating at </w:t>
      </w:r>
      <w:r w:rsidRPr="00A54BE6">
        <w:rPr>
          <w:b/>
          <w:bCs/>
          <w:lang w:val="en-US"/>
        </w:rPr>
        <w:t xml:space="preserve">extreme pressures of up to 2,000 </w:t>
      </w:r>
      <w:proofErr w:type="gramStart"/>
      <w:r w:rsidRPr="00A54BE6">
        <w:rPr>
          <w:b/>
          <w:bCs/>
          <w:lang w:val="en-US"/>
        </w:rPr>
        <w:t>bar</w:t>
      </w:r>
      <w:proofErr w:type="gramEnd"/>
      <w:r w:rsidRPr="00A54BE6">
        <w:rPr>
          <w:b/>
          <w:bCs/>
          <w:lang w:val="en-US"/>
        </w:rPr>
        <w:t xml:space="preserve"> (200 MPa)</w:t>
      </w:r>
      <w:r w:rsidRPr="004D22F1">
        <w:rPr>
          <w:lang w:val="en-US"/>
        </w:rPr>
        <w:t xml:space="preserve"> </w:t>
      </w:r>
      <w:r w:rsidRPr="00A54BE6">
        <w:rPr>
          <w:b/>
          <w:bCs/>
          <w:lang w:val="en-US"/>
        </w:rPr>
        <w:t>and temperatures of up to 1,400°C (with the option to reach 2,000°C)</w:t>
      </w:r>
      <w:r w:rsidRPr="004D22F1">
        <w:rPr>
          <w:lang w:val="en-US"/>
        </w:rPr>
        <w:t>. The equipment incorporates Fast Cooling technology, which allows the heat treatment cycle and material consolidation to be integrated into a single step, drastically reducing energy costs and optimizing cycle times.</w:t>
      </w:r>
    </w:p>
    <w:p w14:paraId="658C4AE7" w14:textId="77777777" w:rsidR="004D22F1" w:rsidRPr="004D22F1" w:rsidRDefault="004D22F1" w:rsidP="004D22F1">
      <w:pPr>
        <w:jc w:val="both"/>
        <w:rPr>
          <w:lang w:val="en-US"/>
        </w:rPr>
      </w:pPr>
      <w:r w:rsidRPr="00A54BE6">
        <w:rPr>
          <w:b/>
          <w:bCs/>
          <w:lang w:val="en-US"/>
        </w:rPr>
        <w:t>Andrés Hernando, CEO of Hiperbaric,</w:t>
      </w:r>
      <w:r w:rsidRPr="004D22F1">
        <w:rPr>
          <w:lang w:val="en-US"/>
        </w:rPr>
        <w:t xml:space="preserve"> highlights the strategic value that this technological deployment brings to the market: “We are immensely proud that our first HIP system installed in Spain is being deployed by a leader like TTT Group. We’ve been </w:t>
      </w:r>
      <w:r w:rsidRPr="00A54BE6">
        <w:rPr>
          <w:b/>
          <w:bCs/>
          <w:lang w:val="en-US"/>
        </w:rPr>
        <w:t xml:space="preserve">exporting our leadership in high-pressure technology to all five continents for 27 </w:t>
      </w:r>
      <w:proofErr w:type="gramStart"/>
      <w:r w:rsidRPr="00A54BE6">
        <w:rPr>
          <w:b/>
          <w:bCs/>
          <w:lang w:val="en-US"/>
        </w:rPr>
        <w:t>years</w:t>
      </w:r>
      <w:r w:rsidRPr="004D22F1">
        <w:rPr>
          <w:lang w:val="en-US"/>
        </w:rPr>
        <w:t>, and</w:t>
      </w:r>
      <w:proofErr w:type="gramEnd"/>
      <w:r w:rsidRPr="004D22F1">
        <w:rPr>
          <w:lang w:val="en-US"/>
        </w:rPr>
        <w:t xml:space="preserve"> seeing our own domestic industry firmly commit to taking this leap toward excellence in critical components strengthens our position at home.”</w:t>
      </w:r>
    </w:p>
    <w:p w14:paraId="52225D21" w14:textId="77777777" w:rsidR="004D22F1" w:rsidRPr="004D22F1" w:rsidRDefault="004D22F1" w:rsidP="004D22F1">
      <w:pPr>
        <w:jc w:val="both"/>
        <w:rPr>
          <w:lang w:val="en-US"/>
        </w:rPr>
      </w:pPr>
      <w:r w:rsidRPr="004D22F1">
        <w:rPr>
          <w:lang w:val="en-US"/>
        </w:rPr>
        <w:t xml:space="preserve">For Xabier Berasategi, CEO of TTT Group, the addition of this machinery and the launch of the new business unit mark a turning point in the organization’s future: “This operation represents the largest investment in our company’s 65-year history. </w:t>
      </w:r>
      <w:r w:rsidRPr="004D22F1">
        <w:rPr>
          <w:lang w:val="en-US"/>
        </w:rPr>
        <w:lastRenderedPageBreak/>
        <w:t xml:space="preserve">For TTT Group, </w:t>
      </w:r>
      <w:r w:rsidRPr="00A54BE6">
        <w:rPr>
          <w:b/>
          <w:bCs/>
          <w:lang w:val="en-US"/>
        </w:rPr>
        <w:t xml:space="preserve">incorporating </w:t>
      </w:r>
      <w:proofErr w:type="spellStart"/>
      <w:r w:rsidRPr="00A54BE6">
        <w:rPr>
          <w:b/>
          <w:bCs/>
          <w:lang w:val="en-US"/>
        </w:rPr>
        <w:t>Hiperbaric’s</w:t>
      </w:r>
      <w:proofErr w:type="spellEnd"/>
      <w:r w:rsidRPr="00A54BE6">
        <w:rPr>
          <w:b/>
          <w:bCs/>
          <w:lang w:val="en-US"/>
        </w:rPr>
        <w:t xml:space="preserve"> HIP technology aligns with a clear strategy of diversification and high added value</w:t>
      </w:r>
      <w:r w:rsidRPr="004D22F1">
        <w:rPr>
          <w:lang w:val="en-US"/>
        </w:rPr>
        <w:t xml:space="preserve">, with a particular focus on the </w:t>
      </w:r>
      <w:r w:rsidRPr="00A54BE6">
        <w:rPr>
          <w:b/>
          <w:bCs/>
          <w:lang w:val="en-US"/>
        </w:rPr>
        <w:t>aerospace sector; it also opens the door to other markets and future technologies such as Additive Manufacturing and Near Net Shape (PM-HIP)</w:t>
      </w:r>
      <w:r w:rsidRPr="004D22F1">
        <w:rPr>
          <w:lang w:val="en-US"/>
        </w:rPr>
        <w:t>. With this equipment, we not only eliminate microscopic internal pores in mechanical parts to ensure their extreme fatigue resistance, but we also provide the market with a comprehensive competitive advantage: heat treatments and HIP densification under one roof.”</w:t>
      </w:r>
    </w:p>
    <w:p w14:paraId="0B5B9355" w14:textId="102A6F2F" w:rsidR="004D22F1" w:rsidRPr="000A71BB" w:rsidRDefault="004D22F1" w:rsidP="004D22F1">
      <w:pPr>
        <w:jc w:val="both"/>
        <w:rPr>
          <w:b/>
          <w:bCs/>
          <w:lang w:val="en-US"/>
        </w:rPr>
      </w:pPr>
      <w:r w:rsidRPr="004D22F1">
        <w:rPr>
          <w:lang w:val="en-US"/>
        </w:rPr>
        <w:t xml:space="preserve">With more than 65 years of history and a solid presence in the European automotive and aerospace supply chains, TTT Group has established itself as a leading provider of </w:t>
      </w:r>
      <w:r w:rsidRPr="000A71BB">
        <w:rPr>
          <w:b/>
          <w:bCs/>
          <w:lang w:val="en-US"/>
        </w:rPr>
        <w:t>heat treatments, surface treatments, and coatings for the industry’s major OEMs and Tier 1 supplier</w:t>
      </w:r>
      <w:r w:rsidRPr="004D22F1">
        <w:rPr>
          <w:lang w:val="en-US"/>
        </w:rPr>
        <w:t>s. With this new investment, the</w:t>
      </w:r>
      <w:r>
        <w:rPr>
          <w:lang w:val="en-US"/>
        </w:rPr>
        <w:t xml:space="preserve"> </w:t>
      </w:r>
      <w:r w:rsidRPr="004D22F1">
        <w:rPr>
          <w:lang w:val="en-US"/>
        </w:rPr>
        <w:t xml:space="preserve">company is definitively expanding its </w:t>
      </w:r>
      <w:r w:rsidRPr="000A71BB">
        <w:rPr>
          <w:b/>
          <w:bCs/>
          <w:lang w:val="en-US"/>
        </w:rPr>
        <w:t>industrial capabilities into emerging markets such as Oil &amp; Gas.</w:t>
      </w:r>
    </w:p>
    <w:p w14:paraId="532FDD46" w14:textId="77777777" w:rsidR="004D22F1" w:rsidRPr="004D22F1" w:rsidRDefault="004D22F1" w:rsidP="004D22F1">
      <w:pPr>
        <w:jc w:val="both"/>
        <w:rPr>
          <w:lang w:val="en-US"/>
        </w:rPr>
      </w:pPr>
      <w:r w:rsidRPr="004D22F1">
        <w:rPr>
          <w:lang w:val="en-US"/>
        </w:rPr>
        <w:t xml:space="preserve">“HIP-treating” a part—that is, subjecting it to </w:t>
      </w:r>
      <w:r w:rsidRPr="000A71BB">
        <w:rPr>
          <w:b/>
          <w:bCs/>
          <w:lang w:val="en-US"/>
        </w:rPr>
        <w:t>2,000 bar of pressure and a temperature of 1,400°C</w:t>
      </w:r>
      <w:r w:rsidRPr="004D22F1">
        <w:rPr>
          <w:lang w:val="en-US"/>
        </w:rPr>
        <w:t xml:space="preserve">—improves its mechanical properties, such as fatigue life, resilience, and ductility. In Spain, Hiperbaric is the only company that manufactures HIP equipment and operates, at its facilities, </w:t>
      </w:r>
      <w:r w:rsidRPr="000A71BB">
        <w:rPr>
          <w:b/>
          <w:bCs/>
          <w:lang w:val="en-US"/>
        </w:rPr>
        <w:t>the first HIP Innovation Center in Southern Europe</w:t>
      </w:r>
      <w:r w:rsidRPr="004D22F1">
        <w:rPr>
          <w:lang w:val="en-US"/>
        </w:rPr>
        <w:t>, where researchers test new material developments using HIP.</w:t>
      </w:r>
    </w:p>
    <w:p w14:paraId="6E48A583" w14:textId="77777777" w:rsidR="004D22F1" w:rsidRPr="004D22F1" w:rsidRDefault="004D22F1" w:rsidP="004D22F1">
      <w:pPr>
        <w:jc w:val="both"/>
        <w:rPr>
          <w:lang w:val="en-US"/>
        </w:rPr>
      </w:pPr>
      <w:r w:rsidRPr="004D22F1">
        <w:rPr>
          <w:lang w:val="en-US"/>
        </w:rPr>
        <w:t xml:space="preserve">In addition to improving mechanical properties, </w:t>
      </w:r>
      <w:r w:rsidRPr="000A71BB">
        <w:rPr>
          <w:b/>
          <w:bCs/>
          <w:lang w:val="en-US"/>
        </w:rPr>
        <w:t>HIP increases fatigue resistance and results in parts with a fine-grained microstructure and excellent mechanical properties</w:t>
      </w:r>
      <w:r w:rsidRPr="004D22F1">
        <w:rPr>
          <w:lang w:val="en-US"/>
        </w:rPr>
        <w:t>. This technology eliminates porosity and other internal defects, provides greater consistency in high-performance materials, allows for the remanufacturing of defective parts, and enables lighter, more weight-efficient designs.</w:t>
      </w:r>
    </w:p>
    <w:p w14:paraId="74027FAF" w14:textId="2CC7EB60" w:rsidR="004D22F1" w:rsidRPr="004D22F1" w:rsidRDefault="004D22F1" w:rsidP="004D22F1">
      <w:pPr>
        <w:jc w:val="both"/>
        <w:rPr>
          <w:lang w:val="en-US"/>
        </w:rPr>
      </w:pPr>
      <w:r w:rsidRPr="004D22F1">
        <w:rPr>
          <w:lang w:val="en-US"/>
        </w:rPr>
        <w:t>Specifically, the process reaches pressure levels twice that found at the bottom of the Mariana Trench, making it possible to process everything from high-precision fasteners to critical industrial components.</w:t>
      </w:r>
    </w:p>
    <w:p w14:paraId="1EE94866" w14:textId="77777777" w:rsidR="004D22F1" w:rsidRPr="004D22F1" w:rsidRDefault="004D22F1" w:rsidP="004D22F1">
      <w:pPr>
        <w:jc w:val="both"/>
        <w:rPr>
          <w:lang w:val="en-US"/>
        </w:rPr>
      </w:pPr>
      <w:r w:rsidRPr="004D22F1">
        <w:rPr>
          <w:lang w:val="en-US"/>
        </w:rPr>
        <w:t>This new milestone for the Burgos-based company follows last year’s achievement with the sale of its first HIP system to Plus Metal, a Taiwanese company.</w:t>
      </w:r>
    </w:p>
    <w:p w14:paraId="768B3337" w14:textId="77777777" w:rsidR="004D22F1" w:rsidRPr="004D22F1" w:rsidRDefault="004D22F1" w:rsidP="004D22F1">
      <w:pPr>
        <w:jc w:val="both"/>
        <w:rPr>
          <w:lang w:val="en-US"/>
        </w:rPr>
      </w:pPr>
    </w:p>
    <w:p w14:paraId="5538ADBB" w14:textId="77777777" w:rsidR="004D22F1" w:rsidRPr="004D22F1" w:rsidRDefault="004D22F1" w:rsidP="004D22F1">
      <w:pPr>
        <w:jc w:val="both"/>
        <w:rPr>
          <w:b/>
          <w:bCs/>
          <w:lang w:val="en-US"/>
        </w:rPr>
      </w:pPr>
      <w:r w:rsidRPr="004D22F1">
        <w:rPr>
          <w:b/>
          <w:bCs/>
          <w:lang w:val="en-US"/>
        </w:rPr>
        <w:t>About Hiperbaric</w:t>
      </w:r>
    </w:p>
    <w:p w14:paraId="62EBB916" w14:textId="7A6DB65F" w:rsidR="004D22F1" w:rsidRDefault="004D22F1" w:rsidP="004D22F1">
      <w:pPr>
        <w:jc w:val="both"/>
        <w:rPr>
          <w:color w:val="808080" w:themeColor="background1" w:themeShade="80"/>
          <w:lang w:val="en-US"/>
        </w:rPr>
      </w:pPr>
      <w:r w:rsidRPr="004D22F1">
        <w:rPr>
          <w:color w:val="808080" w:themeColor="background1" w:themeShade="80"/>
          <w:lang w:val="en-US"/>
        </w:rPr>
        <w:t>Hiperbaric is the world’s leading multinational in high-pressure technologies. Founded in Burgos in 1999, the company is the undisputed leader in the design, manufacture, and marketing of High-Pressure Processing (HPP) equipment for the food and beverage industry, as well as in Hot Isostatic Pressing (HIP) technologies for advanced industrial components and high-pressure hydrogen (H₂) compression systems aimed at sustainable mobility.</w:t>
      </w:r>
    </w:p>
    <w:p w14:paraId="46A856A9" w14:textId="77777777" w:rsidR="004D22F1" w:rsidRDefault="004D22F1" w:rsidP="004D22F1">
      <w:pPr>
        <w:jc w:val="both"/>
        <w:rPr>
          <w:color w:val="808080" w:themeColor="background1" w:themeShade="80"/>
          <w:lang w:val="en-US"/>
        </w:rPr>
      </w:pPr>
    </w:p>
    <w:p w14:paraId="64108086" w14:textId="77777777" w:rsidR="000603D5" w:rsidRDefault="000603D5" w:rsidP="004D22F1">
      <w:pPr>
        <w:jc w:val="both"/>
        <w:rPr>
          <w:color w:val="808080" w:themeColor="background1" w:themeShade="80"/>
          <w:lang w:val="en-US"/>
        </w:rPr>
      </w:pPr>
    </w:p>
    <w:p w14:paraId="5F73C888" w14:textId="77777777" w:rsidR="004D22F1" w:rsidRPr="004D22F1" w:rsidRDefault="004D22F1" w:rsidP="004D22F1">
      <w:pPr>
        <w:jc w:val="both"/>
        <w:rPr>
          <w:b/>
          <w:bCs/>
          <w:lang w:val="en-US"/>
        </w:rPr>
      </w:pPr>
      <w:r w:rsidRPr="004D22F1">
        <w:rPr>
          <w:b/>
          <w:bCs/>
          <w:lang w:val="en-US"/>
        </w:rPr>
        <w:t>About TTT Group</w:t>
      </w:r>
    </w:p>
    <w:p w14:paraId="0E2C0FE5" w14:textId="77E0F081" w:rsidR="004D22F1" w:rsidRPr="004D22F1" w:rsidRDefault="004D22F1" w:rsidP="004D22F1">
      <w:pPr>
        <w:jc w:val="both"/>
        <w:rPr>
          <w:color w:val="808080" w:themeColor="background1" w:themeShade="80"/>
          <w:lang w:val="en-US"/>
        </w:rPr>
      </w:pPr>
      <w:r w:rsidRPr="004D22F1">
        <w:rPr>
          <w:color w:val="808080" w:themeColor="background1" w:themeShade="80"/>
          <w:lang w:val="en-US"/>
        </w:rPr>
        <w:t>TTT Group is Spain’s leading company in heat treatment and surface coatings for steel parts. With more than six decades of experience, it offers comprehensive surface engineering solutions for strategic global sectors such as the automotive, commercial vehicle, energy, and aerospace industries.</w:t>
      </w:r>
    </w:p>
    <w:p w14:paraId="4AF15706" w14:textId="77777777" w:rsidR="004D22F1" w:rsidRDefault="004D22F1" w:rsidP="004D22F1">
      <w:pPr>
        <w:jc w:val="center"/>
        <w:rPr>
          <w:b/>
          <w:bCs/>
          <w:sz w:val="26"/>
          <w:szCs w:val="26"/>
          <w:lang w:val="en-US"/>
        </w:rPr>
      </w:pPr>
    </w:p>
    <w:p w14:paraId="27E47134" w14:textId="77777777" w:rsidR="000603D5" w:rsidRPr="00D03F23" w:rsidRDefault="000603D5" w:rsidP="000603D5">
      <w:pPr>
        <w:jc w:val="both"/>
        <w:rPr>
          <w:b/>
          <w:bCs/>
          <w:lang w:val="en-US"/>
        </w:rPr>
      </w:pPr>
      <w:r w:rsidRPr="00D03F23">
        <w:rPr>
          <w:b/>
          <w:bCs/>
          <w:lang w:val="en-US"/>
        </w:rPr>
        <w:t>Hiperbaric Communication &amp; Marketing Department</w:t>
      </w:r>
    </w:p>
    <w:p w14:paraId="01D79BA1" w14:textId="77777777" w:rsidR="000603D5" w:rsidRPr="000603D5" w:rsidRDefault="000603D5" w:rsidP="000603D5">
      <w:pPr>
        <w:jc w:val="both"/>
        <w:rPr>
          <w:b/>
          <w:bCs/>
          <w:lang w:val="en-US"/>
        </w:rPr>
      </w:pPr>
      <w:r w:rsidRPr="000603D5">
        <w:rPr>
          <w:b/>
          <w:bCs/>
          <w:lang w:val="en-US"/>
        </w:rPr>
        <w:t xml:space="preserve">Cristina Pérez Villegas | </w:t>
      </w:r>
      <w:hyperlink r:id="rId4" w:history="1">
        <w:r w:rsidRPr="000603D5">
          <w:rPr>
            <w:rStyle w:val="Hipervnculo"/>
            <w:b/>
            <w:bCs/>
            <w:lang w:val="en-US"/>
          </w:rPr>
          <w:t>c.perez@hiperbaric.com</w:t>
        </w:r>
      </w:hyperlink>
      <w:r w:rsidRPr="000603D5">
        <w:rPr>
          <w:b/>
          <w:bCs/>
          <w:lang w:val="en-US"/>
        </w:rPr>
        <w:t xml:space="preserve"> | </w:t>
      </w:r>
      <w:hyperlink r:id="rId5" w:history="1">
        <w:r w:rsidRPr="000603D5">
          <w:rPr>
            <w:rStyle w:val="Hipervnculo"/>
            <w:b/>
            <w:bCs/>
            <w:lang w:val="en-US"/>
          </w:rPr>
          <w:t>www.hiperbaric.com</w:t>
        </w:r>
      </w:hyperlink>
      <w:r w:rsidRPr="000603D5">
        <w:rPr>
          <w:b/>
          <w:bCs/>
          <w:lang w:val="en-US"/>
        </w:rPr>
        <w:t xml:space="preserve"> </w:t>
      </w:r>
    </w:p>
    <w:p w14:paraId="0B431760" w14:textId="77777777" w:rsidR="000603D5" w:rsidRDefault="000603D5" w:rsidP="004D22F1">
      <w:pPr>
        <w:jc w:val="center"/>
        <w:rPr>
          <w:b/>
          <w:bCs/>
          <w:sz w:val="26"/>
          <w:szCs w:val="26"/>
          <w:lang w:val="en-US"/>
        </w:rPr>
      </w:pPr>
    </w:p>
    <w:p w14:paraId="64F47B21" w14:textId="77777777" w:rsidR="004D22F1" w:rsidRPr="004D22F1" w:rsidRDefault="004D22F1" w:rsidP="004D22F1">
      <w:pPr>
        <w:jc w:val="center"/>
        <w:rPr>
          <w:b/>
          <w:bCs/>
          <w:sz w:val="26"/>
          <w:szCs w:val="26"/>
          <w:lang w:val="en-US"/>
        </w:rPr>
      </w:pPr>
    </w:p>
    <w:sectPr w:rsidR="004D22F1" w:rsidRPr="004D22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41"/>
    <w:rsid w:val="000603D5"/>
    <w:rsid w:val="000A71BB"/>
    <w:rsid w:val="004D22F1"/>
    <w:rsid w:val="005F7377"/>
    <w:rsid w:val="007E74D0"/>
    <w:rsid w:val="008D4B22"/>
    <w:rsid w:val="00A10741"/>
    <w:rsid w:val="00A54B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2D77"/>
  <w15:chartTrackingRefBased/>
  <w15:docId w15:val="{67CA81A2-F6F5-451C-8BB1-A1648E73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0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0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074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074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074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074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074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074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074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074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74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74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74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74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74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74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74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741"/>
    <w:rPr>
      <w:rFonts w:eastAsiaTheme="majorEastAsia" w:cstheme="majorBidi"/>
      <w:color w:val="272727" w:themeColor="text1" w:themeTint="D8"/>
    </w:rPr>
  </w:style>
  <w:style w:type="paragraph" w:styleId="Ttulo">
    <w:name w:val="Title"/>
    <w:basedOn w:val="Normal"/>
    <w:next w:val="Normal"/>
    <w:link w:val="TtuloCar"/>
    <w:uiPriority w:val="10"/>
    <w:qFormat/>
    <w:rsid w:val="00A10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74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074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074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0741"/>
    <w:pPr>
      <w:spacing w:before="160"/>
      <w:jc w:val="center"/>
    </w:pPr>
    <w:rPr>
      <w:i/>
      <w:iCs/>
      <w:color w:val="404040" w:themeColor="text1" w:themeTint="BF"/>
    </w:rPr>
  </w:style>
  <w:style w:type="character" w:customStyle="1" w:styleId="CitaCar">
    <w:name w:val="Cita Car"/>
    <w:basedOn w:val="Fuentedeprrafopredeter"/>
    <w:link w:val="Cita"/>
    <w:uiPriority w:val="29"/>
    <w:rsid w:val="00A10741"/>
    <w:rPr>
      <w:i/>
      <w:iCs/>
      <w:color w:val="404040" w:themeColor="text1" w:themeTint="BF"/>
    </w:rPr>
  </w:style>
  <w:style w:type="paragraph" w:styleId="Prrafodelista">
    <w:name w:val="List Paragraph"/>
    <w:basedOn w:val="Normal"/>
    <w:uiPriority w:val="34"/>
    <w:qFormat/>
    <w:rsid w:val="00A10741"/>
    <w:pPr>
      <w:ind w:left="720"/>
      <w:contextualSpacing/>
    </w:pPr>
  </w:style>
  <w:style w:type="character" w:styleId="nfasisintenso">
    <w:name w:val="Intense Emphasis"/>
    <w:basedOn w:val="Fuentedeprrafopredeter"/>
    <w:uiPriority w:val="21"/>
    <w:qFormat/>
    <w:rsid w:val="00A10741"/>
    <w:rPr>
      <w:i/>
      <w:iCs/>
      <w:color w:val="0F4761" w:themeColor="accent1" w:themeShade="BF"/>
    </w:rPr>
  </w:style>
  <w:style w:type="paragraph" w:styleId="Citadestacada">
    <w:name w:val="Intense Quote"/>
    <w:basedOn w:val="Normal"/>
    <w:next w:val="Normal"/>
    <w:link w:val="CitadestacadaCar"/>
    <w:uiPriority w:val="30"/>
    <w:qFormat/>
    <w:rsid w:val="00A10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0741"/>
    <w:rPr>
      <w:i/>
      <w:iCs/>
      <w:color w:val="0F4761" w:themeColor="accent1" w:themeShade="BF"/>
    </w:rPr>
  </w:style>
  <w:style w:type="character" w:styleId="Referenciaintensa">
    <w:name w:val="Intense Reference"/>
    <w:basedOn w:val="Fuentedeprrafopredeter"/>
    <w:uiPriority w:val="32"/>
    <w:qFormat/>
    <w:rsid w:val="00A10741"/>
    <w:rPr>
      <w:b/>
      <w:bCs/>
      <w:smallCaps/>
      <w:color w:val="0F4761" w:themeColor="accent1" w:themeShade="BF"/>
      <w:spacing w:val="5"/>
    </w:rPr>
  </w:style>
  <w:style w:type="character" w:styleId="Hipervnculo">
    <w:name w:val="Hyperlink"/>
    <w:basedOn w:val="Fuentedeprrafopredeter"/>
    <w:uiPriority w:val="99"/>
    <w:unhideWhenUsed/>
    <w:rsid w:val="000603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iperbaric.com" TargetMode="External"/><Relationship Id="rId4" Type="http://schemas.openxmlformats.org/officeDocument/2006/relationships/hyperlink" Target="mailto:c.perez@hiperbaric.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828</Words>
  <Characters>4556</Characters>
  <Application>Microsoft Office Word</Application>
  <DocSecurity>0</DocSecurity>
  <Lines>37</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Pérez Villegas</dc:creator>
  <cp:keywords/>
  <dc:description/>
  <cp:lastModifiedBy>Cristina Pérez Villegas</cp:lastModifiedBy>
  <cp:revision>2</cp:revision>
  <dcterms:created xsi:type="dcterms:W3CDTF">2026-07-28T08:42:00Z</dcterms:created>
  <dcterms:modified xsi:type="dcterms:W3CDTF">2026-07-28T09:23:00Z</dcterms:modified>
</cp:coreProperties>
</file>